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4AE22D" w14:textId="77777777" w:rsidR="00F0429F" w:rsidRPr="00F0429F" w:rsidRDefault="00F0429F" w:rsidP="00F0429F">
      <w:pPr>
        <w:numPr>
          <w:ilvl w:val="12"/>
          <w:numId w:val="0"/>
        </w:numPr>
        <w:tabs>
          <w:tab w:val="left" w:pos="720"/>
        </w:tabs>
        <w:spacing w:line="360" w:lineRule="auto"/>
        <w:jc w:val="right"/>
        <w:rPr>
          <w:rFonts w:ascii="Garamond" w:hAnsi="Garamond" w:cs="Tahoma"/>
          <w:b/>
          <w:bCs/>
          <w:i/>
          <w:smallCaps/>
          <w:kern w:val="144"/>
          <w:szCs w:val="28"/>
        </w:rPr>
      </w:pPr>
      <w:r w:rsidRPr="00F0429F">
        <w:rPr>
          <w:rFonts w:ascii="Garamond" w:hAnsi="Garamond" w:cs="Tahoma"/>
          <w:b/>
          <w:i/>
          <w:smallCaps/>
          <w:kern w:val="144"/>
          <w:szCs w:val="28"/>
        </w:rPr>
        <w:t xml:space="preserve">   załącznik nr 4 do SWZ</w:t>
      </w:r>
    </w:p>
    <w:p w14:paraId="6CD528A2" w14:textId="77777777" w:rsidR="00F0429F" w:rsidRDefault="00F0429F" w:rsidP="00C42B4F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Cs w:val="28"/>
        </w:rPr>
      </w:pPr>
    </w:p>
    <w:p w14:paraId="246E9B9C" w14:textId="3CD84F45" w:rsidR="00C42B4F" w:rsidRDefault="006D2270" w:rsidP="00C42B4F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smallCaps/>
          <w:kern w:val="144"/>
          <w:szCs w:val="28"/>
        </w:rPr>
      </w:pPr>
      <w:r>
        <w:rPr>
          <w:rFonts w:ascii="Garamond" w:hAnsi="Garamond" w:cs="Tahoma"/>
          <w:b/>
          <w:smallCaps/>
          <w:kern w:val="144"/>
          <w:szCs w:val="28"/>
        </w:rPr>
        <w:t>postępowanie znak: RCKiK 03/26</w:t>
      </w:r>
    </w:p>
    <w:p w14:paraId="5916A879" w14:textId="77777777" w:rsidR="001E3FB1" w:rsidRPr="006D0C70" w:rsidRDefault="001E3FB1" w:rsidP="00C42B4F">
      <w:pPr>
        <w:numPr>
          <w:ilvl w:val="12"/>
          <w:numId w:val="0"/>
        </w:numPr>
        <w:tabs>
          <w:tab w:val="left" w:pos="720"/>
        </w:tabs>
        <w:spacing w:line="360" w:lineRule="auto"/>
        <w:jc w:val="center"/>
        <w:rPr>
          <w:rFonts w:ascii="Garamond" w:hAnsi="Garamond" w:cs="Tahoma"/>
          <w:b/>
          <w:kern w:val="144"/>
          <w:szCs w:val="28"/>
        </w:rPr>
      </w:pPr>
    </w:p>
    <w:p w14:paraId="0C049C6B" w14:textId="4DA14FB4" w:rsidR="00C42B4F" w:rsidRDefault="00C42B4F" w:rsidP="001E3FB1">
      <w:pPr>
        <w:spacing w:line="360" w:lineRule="auto"/>
        <w:jc w:val="center"/>
        <w:rPr>
          <w:rFonts w:ascii="Garamond" w:hAnsi="Garamond" w:cs="Tahoma"/>
          <w:b/>
          <w:smallCaps/>
          <w:kern w:val="144"/>
          <w:sz w:val="21"/>
          <w:szCs w:val="22"/>
        </w:rPr>
      </w:pP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prowadzone w trybie </w:t>
      </w:r>
      <w:r>
        <w:rPr>
          <w:rFonts w:ascii="Garamond" w:hAnsi="Garamond"/>
          <w:b/>
          <w:smallCaps/>
          <w:kern w:val="144"/>
          <w:sz w:val="21"/>
          <w:szCs w:val="22"/>
        </w:rPr>
        <w:t>przetargu nieograniczonego</w:t>
      </w:r>
      <w:r>
        <w:rPr>
          <w:rFonts w:ascii="Garamond" w:hAnsi="Garamond" w:cs="Tahoma"/>
          <w:b/>
          <w:smallCaps/>
          <w:kern w:val="144"/>
          <w:sz w:val="21"/>
          <w:szCs w:val="22"/>
        </w:rPr>
        <w:t xml:space="preserve"> </w:t>
      </w:r>
    </w:p>
    <w:p w14:paraId="1EA88EC9" w14:textId="64E247DA" w:rsidR="006925F2" w:rsidRPr="008E65F5" w:rsidRDefault="006925F2" w:rsidP="006925F2">
      <w:pPr>
        <w:tabs>
          <w:tab w:val="left" w:pos="4182"/>
        </w:tabs>
        <w:autoSpaceDE w:val="0"/>
        <w:autoSpaceDN w:val="0"/>
        <w:adjustRightInd w:val="0"/>
        <w:spacing w:line="360" w:lineRule="auto"/>
        <w:jc w:val="center"/>
        <w:rPr>
          <w:rFonts w:ascii="Garamond" w:hAnsi="Garamond" w:cs="Liberation Sans"/>
          <w:b/>
          <w:bCs/>
          <w:iCs/>
          <w:smallCaps/>
          <w:sz w:val="18"/>
        </w:rPr>
      </w:pPr>
      <w:r w:rsidRPr="008E65F5">
        <w:rPr>
          <w:rFonts w:ascii="Garamond" w:hAnsi="Garamond" w:cs="Liberation Sans"/>
          <w:b/>
          <w:bCs/>
          <w:iCs/>
          <w:smallCaps/>
          <w:sz w:val="18"/>
        </w:rPr>
        <w:t>“</w:t>
      </w:r>
      <w:r w:rsidR="008E65F5" w:rsidRPr="008E65F5">
        <w:rPr>
          <w:b/>
          <w:bCs/>
          <w:spacing w:val="-3"/>
          <w:sz w:val="32"/>
        </w:rPr>
        <w:t xml:space="preserve"> </w:t>
      </w:r>
      <w:r w:rsidR="008E65F5" w:rsidRPr="008E65F5">
        <w:rPr>
          <w:rFonts w:ascii="Garamond" w:hAnsi="Garamond" w:cs="Liberation Sans"/>
          <w:b/>
          <w:bCs/>
          <w:iCs/>
          <w:smallCaps/>
          <w:sz w:val="18"/>
          <w:u w:val="single"/>
        </w:rPr>
        <w:t>DOSTAWA ZESTAWÓW JEDNORAZOWYCH DO POBORU PREPARATÓW KRWIOPOCHODNYCH NA SEPARATORACH PCS2 I MCS+ FIRMY HAEMONETICS POSIADANYCH PRZEZ REGIONALNE CENTRUM KRWIODAWSTWA I KRWIOLECZNICTWA W RACIBORZU</w:t>
      </w:r>
      <w:r w:rsidRPr="008E65F5">
        <w:rPr>
          <w:rFonts w:ascii="Garamond" w:hAnsi="Garamond" w:cs="Liberation Sans"/>
          <w:b/>
          <w:bCs/>
          <w:iCs/>
          <w:smallCaps/>
          <w:sz w:val="18"/>
        </w:rPr>
        <w:t>”</w:t>
      </w:r>
    </w:p>
    <w:p w14:paraId="27F17C94" w14:textId="77777777" w:rsidR="00C42B4F" w:rsidRPr="007830AF" w:rsidRDefault="00C42B4F" w:rsidP="00C02AA4">
      <w:pPr>
        <w:tabs>
          <w:tab w:val="left" w:pos="4182"/>
        </w:tabs>
        <w:autoSpaceDE w:val="0"/>
        <w:autoSpaceDN w:val="0"/>
        <w:adjustRightInd w:val="0"/>
        <w:spacing w:line="360" w:lineRule="auto"/>
        <w:rPr>
          <w:rFonts w:ascii="Garamond" w:hAnsi="Garamond" w:cs="Liberation Sans"/>
          <w:b/>
          <w:bCs/>
          <w:iCs/>
          <w:smallCaps/>
          <w:color w:val="0000FF"/>
          <w:sz w:val="18"/>
          <w:u w:val="single"/>
        </w:rPr>
      </w:pPr>
    </w:p>
    <w:p w14:paraId="76450D15" w14:textId="77777777" w:rsidR="009C3AAB" w:rsidRDefault="00C02AA4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>
        <w:rPr>
          <w:rFonts w:ascii="Garamond" w:hAnsi="Garamond"/>
          <w:b/>
          <w:bCs/>
          <w:caps/>
          <w:kern w:val="144"/>
          <w:sz w:val="28"/>
          <w:u w:val="single"/>
        </w:rPr>
        <w:t xml:space="preserve">oświadczenie  </w:t>
      </w:r>
      <w:r w:rsidRPr="007830AF">
        <w:rPr>
          <w:rFonts w:ascii="Garamond" w:hAnsi="Garamond"/>
          <w:b/>
          <w:bCs/>
          <w:caps/>
          <w:kern w:val="144"/>
          <w:sz w:val="28"/>
          <w:u w:val="single"/>
        </w:rPr>
        <w:t>wykonawcy</w:t>
      </w:r>
    </w:p>
    <w:p w14:paraId="5213DE3B" w14:textId="77777777" w:rsidR="00AD2DD9" w:rsidRPr="00A604F6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FF"/>
          <w:kern w:val="144"/>
          <w:sz w:val="20"/>
        </w:rPr>
      </w:pPr>
      <w:r w:rsidRPr="00A604F6">
        <w:rPr>
          <w:rFonts w:ascii="Garamond" w:hAnsi="Garamond"/>
          <w:b/>
          <w:bCs/>
          <w:caps/>
          <w:color w:val="0000FF"/>
          <w:kern w:val="144"/>
          <w:sz w:val="20"/>
          <w:u w:val="single"/>
        </w:rPr>
        <w:t>O AKTUALNOŚCI INFORMACJI ZAWARTYCH W OŚWIADCZENIU</w:t>
      </w:r>
      <w:r w:rsidR="00AD2DD9" w:rsidRPr="00A604F6">
        <w:rPr>
          <w:rFonts w:ascii="Garamond" w:hAnsi="Garamond"/>
          <w:b/>
          <w:bCs/>
          <w:caps/>
          <w:color w:val="0000FF"/>
          <w:kern w:val="144"/>
          <w:sz w:val="20"/>
        </w:rPr>
        <w:t>,</w:t>
      </w:r>
      <w:r w:rsidR="002B508A" w:rsidRPr="00A604F6">
        <w:rPr>
          <w:rFonts w:ascii="Garamond" w:hAnsi="Garamond"/>
          <w:b/>
          <w:bCs/>
          <w:caps/>
          <w:color w:val="0000FF"/>
          <w:kern w:val="144"/>
          <w:sz w:val="20"/>
        </w:rPr>
        <w:t xml:space="preserve"> </w:t>
      </w:r>
    </w:p>
    <w:p w14:paraId="5F416429" w14:textId="77777777" w:rsidR="00C42B4F" w:rsidRPr="00A604F6" w:rsidRDefault="00940170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FF"/>
          <w:kern w:val="144"/>
          <w:sz w:val="20"/>
          <w:u w:val="single"/>
        </w:rPr>
      </w:pPr>
      <w:r w:rsidRPr="00A604F6">
        <w:rPr>
          <w:rFonts w:ascii="Garamond" w:hAnsi="Garamond"/>
          <w:b/>
          <w:bCs/>
          <w:caps/>
          <w:color w:val="0000FF"/>
          <w:kern w:val="144"/>
          <w:sz w:val="20"/>
          <w:u w:val="single"/>
        </w:rPr>
        <w:t xml:space="preserve">O KTÓRYM MOWA </w:t>
      </w:r>
      <w:r w:rsidRPr="00A604F6">
        <w:rPr>
          <w:rFonts w:ascii="Garamond" w:hAnsi="Garamond" w:cs="Tahoma"/>
          <w:b/>
          <w:smallCaps/>
          <w:color w:val="0000FF"/>
          <w:kern w:val="144"/>
          <w:sz w:val="20"/>
          <w:szCs w:val="20"/>
          <w:u w:val="single"/>
        </w:rPr>
        <w:t>W ART. 125 UST. 1 USTAWY PZP</w:t>
      </w:r>
      <w:r w:rsidR="00CB27E6" w:rsidRPr="00A604F6">
        <w:rPr>
          <w:rFonts w:ascii="Garamond" w:hAnsi="Garamond"/>
          <w:b/>
          <w:bCs/>
          <w:caps/>
          <w:color w:val="0000FF"/>
          <w:kern w:val="144"/>
          <w:sz w:val="20"/>
          <w:u w:val="single"/>
        </w:rPr>
        <w:t xml:space="preserve"> </w:t>
      </w:r>
    </w:p>
    <w:p w14:paraId="3F6D8680" w14:textId="67CDABB2" w:rsidR="0057754B" w:rsidRPr="00960796" w:rsidRDefault="00CB27E6" w:rsidP="0057754B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color w:val="0000FF"/>
          <w:kern w:val="144"/>
          <w:sz w:val="20"/>
          <w:u w:val="single"/>
        </w:rPr>
      </w:pPr>
      <w:r w:rsidRPr="00960796">
        <w:rPr>
          <w:rFonts w:ascii="Garamond" w:hAnsi="Garamond"/>
          <w:b/>
          <w:bCs/>
          <w:caps/>
          <w:color w:val="0000FF"/>
          <w:kern w:val="144"/>
          <w:sz w:val="20"/>
          <w:u w:val="single"/>
        </w:rPr>
        <w:t>W ZAKRESIE PODSTAW WYKLUCZENIA WSKAZANYCH PRZEZ ZAMAWIAJĄCEGO</w:t>
      </w:r>
      <w:r w:rsidR="002B508A" w:rsidRPr="00960796">
        <w:rPr>
          <w:rFonts w:ascii="Garamond" w:hAnsi="Garamond"/>
          <w:b/>
          <w:bCs/>
          <w:caps/>
          <w:color w:val="0000FF"/>
          <w:kern w:val="144"/>
          <w:sz w:val="20"/>
          <w:u w:val="single"/>
        </w:rPr>
        <w:t xml:space="preserve"> </w:t>
      </w:r>
    </w:p>
    <w:p w14:paraId="7019E607" w14:textId="66BBABA0" w:rsidR="00A604F6" w:rsidRPr="00960796" w:rsidRDefault="0057754B" w:rsidP="00C02AA4">
      <w:pPr>
        <w:shd w:val="clear" w:color="auto" w:fill="E6E6E6"/>
        <w:spacing w:line="360" w:lineRule="auto"/>
        <w:jc w:val="center"/>
        <w:rPr>
          <w:rFonts w:ascii="Garamond" w:hAnsi="Garamond"/>
          <w:b/>
          <w:bCs/>
          <w:caps/>
          <w:kern w:val="144"/>
          <w:sz w:val="28"/>
          <w:u w:val="single"/>
        </w:rPr>
      </w:pPr>
      <w:r w:rsidRPr="00960796">
        <w:rPr>
          <w:rFonts w:ascii="Garamond" w:hAnsi="Garamond"/>
          <w:b/>
          <w:bCs/>
          <w:caps/>
          <w:kern w:val="144"/>
          <w:sz w:val="20"/>
          <w:u w:val="single"/>
        </w:rPr>
        <w:t xml:space="preserve">- </w:t>
      </w:r>
      <w:r w:rsidR="00A604F6" w:rsidRPr="00960796">
        <w:rPr>
          <w:rFonts w:ascii="Garamond" w:hAnsi="Garamond"/>
          <w:b/>
          <w:bCs/>
          <w:caps/>
          <w:kern w:val="144"/>
          <w:sz w:val="20"/>
          <w:u w:val="single"/>
        </w:rPr>
        <w:t>składane na wezwanie Zamawiającego</w:t>
      </w:r>
    </w:p>
    <w:p w14:paraId="2C9A82D8" w14:textId="77777777" w:rsidR="00E70DE8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3E9A6C50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b/>
          <w:kern w:val="144"/>
          <w:sz w:val="22"/>
          <w:szCs w:val="22"/>
        </w:rPr>
      </w:pPr>
    </w:p>
    <w:p w14:paraId="453A1CB8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kern w:val="144"/>
          <w:sz w:val="22"/>
          <w:szCs w:val="22"/>
        </w:rPr>
        <w:t>Ja niżej podpisany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[imię nazwisko]: </w:t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E70DE8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616C88A5" w14:textId="77777777" w:rsidR="00E70DE8" w:rsidRPr="007830AF" w:rsidRDefault="00E70DE8" w:rsidP="00C02AA4">
      <w:pPr>
        <w:numPr>
          <w:ilvl w:val="12"/>
          <w:numId w:val="0"/>
        </w:numPr>
        <w:spacing w:line="312" w:lineRule="auto"/>
        <w:rPr>
          <w:rFonts w:ascii="Garamond" w:hAnsi="Garamond" w:cs="Tahoma"/>
          <w:kern w:val="144"/>
          <w:sz w:val="22"/>
          <w:szCs w:val="22"/>
        </w:rPr>
      </w:pPr>
    </w:p>
    <w:p w14:paraId="1BC31EED" w14:textId="77777777" w:rsidR="00C02AA4" w:rsidRPr="007830AF" w:rsidRDefault="00C02AA4" w:rsidP="00C02AA4">
      <w:pPr>
        <w:numPr>
          <w:ilvl w:val="12"/>
          <w:numId w:val="0"/>
        </w:numPr>
        <w:spacing w:line="312" w:lineRule="auto"/>
        <w:rPr>
          <w:rFonts w:ascii="Garamond" w:hAnsi="Garamond" w:cs="Arial"/>
          <w:smallCaps/>
          <w:kern w:val="144"/>
          <w:sz w:val="22"/>
          <w:szCs w:val="22"/>
          <w:u w:val="single"/>
        </w:rPr>
      </w:pPr>
      <w:r w:rsidRPr="007830AF">
        <w:rPr>
          <w:rFonts w:ascii="Garamond" w:hAnsi="Garamond" w:cs="Tahoma"/>
          <w:b/>
          <w:bCs/>
          <w:kern w:val="144"/>
          <w:sz w:val="22"/>
          <w:szCs w:val="22"/>
        </w:rPr>
        <w:t xml:space="preserve">reprezentując </w:t>
      </w:r>
      <w:r w:rsidR="00AD2DD9">
        <w:rPr>
          <w:rFonts w:ascii="Garamond" w:hAnsi="Garamond" w:cs="Tahoma"/>
          <w:b/>
          <w:bCs/>
          <w:kern w:val="144"/>
          <w:sz w:val="22"/>
          <w:szCs w:val="22"/>
        </w:rPr>
        <w:t>W</w:t>
      </w:r>
      <w:r w:rsidR="002B508A">
        <w:rPr>
          <w:rFonts w:ascii="Garamond" w:hAnsi="Garamond" w:cs="Tahoma"/>
          <w:b/>
          <w:bCs/>
          <w:kern w:val="144"/>
          <w:sz w:val="22"/>
          <w:szCs w:val="22"/>
        </w:rPr>
        <w:t>ykonawcę</w:t>
      </w:r>
      <w:r w:rsidRPr="007830AF">
        <w:rPr>
          <w:rFonts w:ascii="Garamond" w:hAnsi="Garamond" w:cs="Tahoma"/>
          <w:kern w:val="144"/>
          <w:sz w:val="22"/>
          <w:szCs w:val="22"/>
        </w:rPr>
        <w:t xml:space="preserve"> [o ile dotyczy]: </w:t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  <w:r w:rsidR="002B508A" w:rsidRPr="007830AF">
        <w:rPr>
          <w:rFonts w:ascii="Garamond" w:hAnsi="Garamond" w:cs="Arial"/>
          <w:kern w:val="144"/>
          <w:sz w:val="22"/>
          <w:szCs w:val="22"/>
          <w:u w:val="single"/>
        </w:rPr>
        <w:tab/>
      </w:r>
    </w:p>
    <w:p w14:paraId="27861CAD" w14:textId="77777777" w:rsidR="00E70DE8" w:rsidRDefault="00E70DE8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5F06E3A0" w14:textId="77777777" w:rsidR="00E24203" w:rsidRDefault="00E24203" w:rsidP="00C02AA4">
      <w:pPr>
        <w:spacing w:line="360" w:lineRule="auto"/>
        <w:jc w:val="both"/>
        <w:rPr>
          <w:rFonts w:ascii="Garamond" w:hAnsi="Garamond"/>
          <w:b/>
          <w:kern w:val="144"/>
          <w:sz w:val="22"/>
        </w:rPr>
      </w:pPr>
    </w:p>
    <w:p w14:paraId="2657559B" w14:textId="77777777" w:rsidR="008364CB" w:rsidRDefault="00AD2DD9" w:rsidP="00AD2DD9">
      <w:pPr>
        <w:pStyle w:val="Akapitzlist"/>
        <w:numPr>
          <w:ilvl w:val="0"/>
          <w:numId w:val="5"/>
        </w:numPr>
        <w:spacing w:line="360" w:lineRule="auto"/>
        <w:ind w:left="709"/>
        <w:jc w:val="both"/>
        <w:rPr>
          <w:rFonts w:ascii="Garamond" w:hAnsi="Garamond"/>
          <w:b/>
          <w:kern w:val="144"/>
          <w:sz w:val="22"/>
        </w:rPr>
      </w:pPr>
      <w:r w:rsidRPr="00A604F6">
        <w:rPr>
          <w:rFonts w:ascii="Garamond" w:hAnsi="Garamond"/>
          <w:b/>
          <w:color w:val="000000" w:themeColor="text1"/>
          <w:kern w:val="144"/>
          <w:sz w:val="22"/>
        </w:rPr>
        <w:t>O</w:t>
      </w:r>
      <w:r w:rsidR="008364CB" w:rsidRPr="00A604F6">
        <w:rPr>
          <w:rFonts w:ascii="Garamond" w:hAnsi="Garamond"/>
          <w:b/>
          <w:color w:val="000000" w:themeColor="text1"/>
          <w:kern w:val="144"/>
          <w:sz w:val="22"/>
        </w:rPr>
        <w:t xml:space="preserve">świadczam, że wobec ww. </w:t>
      </w:r>
      <w:r w:rsidR="00A82AAA" w:rsidRPr="00A604F6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364CB" w:rsidRPr="00A604F6">
        <w:rPr>
          <w:rFonts w:ascii="Garamond" w:hAnsi="Garamond"/>
          <w:b/>
          <w:color w:val="000000" w:themeColor="text1"/>
          <w:kern w:val="144"/>
          <w:sz w:val="22"/>
        </w:rPr>
        <w:t>ykonawcy, którego reprezentuję</w:t>
      </w:r>
      <w:r w:rsidR="00803657" w:rsidRPr="00A604F6">
        <w:rPr>
          <w:rFonts w:ascii="Garamond" w:hAnsi="Garamond"/>
          <w:b/>
          <w:color w:val="000000" w:themeColor="text1"/>
          <w:kern w:val="144"/>
          <w:sz w:val="22"/>
        </w:rPr>
        <w:t xml:space="preserve"> nie zachodzą przesłanki wykluczenia z postępowania</w:t>
      </w:r>
      <w:r w:rsidR="00A604F6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Pr="00A604F6">
        <w:rPr>
          <w:rFonts w:ascii="Garamond" w:hAnsi="Garamond"/>
          <w:b/>
          <w:kern w:val="144"/>
          <w:sz w:val="22"/>
        </w:rPr>
        <w:t>w</w:t>
      </w:r>
      <w:r w:rsidR="008364CB" w:rsidRPr="00A604F6">
        <w:rPr>
          <w:rFonts w:ascii="Garamond" w:hAnsi="Garamond"/>
          <w:b/>
          <w:kern w:val="144"/>
          <w:sz w:val="22"/>
        </w:rPr>
        <w:t xml:space="preserve"> zakresie art. 108 ust. 1 pkt 3, 4</w:t>
      </w:r>
      <w:r w:rsidR="00E24203" w:rsidRPr="00A604F6">
        <w:rPr>
          <w:rFonts w:ascii="Garamond" w:hAnsi="Garamond"/>
          <w:b/>
          <w:kern w:val="144"/>
          <w:sz w:val="22"/>
        </w:rPr>
        <w:t>, 5</w:t>
      </w:r>
      <w:r w:rsidR="008364CB" w:rsidRPr="00A604F6">
        <w:rPr>
          <w:rFonts w:ascii="Garamond" w:hAnsi="Garamond"/>
          <w:b/>
          <w:kern w:val="144"/>
          <w:sz w:val="22"/>
        </w:rPr>
        <w:t xml:space="preserve"> i 6 ustawy </w:t>
      </w:r>
      <w:r w:rsidR="00E24203" w:rsidRPr="00A604F6">
        <w:rPr>
          <w:rFonts w:ascii="Garamond" w:hAnsi="Garamond"/>
          <w:b/>
          <w:kern w:val="144"/>
          <w:sz w:val="22"/>
        </w:rPr>
        <w:t>P</w:t>
      </w:r>
      <w:r w:rsidR="008364CB" w:rsidRPr="00A604F6">
        <w:rPr>
          <w:rFonts w:ascii="Garamond" w:hAnsi="Garamond"/>
          <w:b/>
          <w:kern w:val="144"/>
          <w:sz w:val="22"/>
        </w:rPr>
        <w:t>zp</w:t>
      </w:r>
      <w:r w:rsidRPr="00A604F6">
        <w:rPr>
          <w:rFonts w:ascii="Garamond" w:hAnsi="Garamond"/>
          <w:b/>
          <w:kern w:val="144"/>
          <w:sz w:val="22"/>
        </w:rPr>
        <w:t>.</w:t>
      </w:r>
      <w:r w:rsidR="008364CB" w:rsidRPr="00A604F6">
        <w:rPr>
          <w:rFonts w:ascii="Garamond" w:hAnsi="Garamond"/>
          <w:b/>
          <w:kern w:val="144"/>
          <w:sz w:val="22"/>
        </w:rPr>
        <w:t>:</w:t>
      </w:r>
    </w:p>
    <w:p w14:paraId="7F7BE509" w14:textId="77777777" w:rsidR="00A604F6" w:rsidRPr="00A604F6" w:rsidRDefault="00A604F6" w:rsidP="00A604F6">
      <w:pPr>
        <w:pStyle w:val="Akapitzlist"/>
        <w:spacing w:line="360" w:lineRule="auto"/>
        <w:ind w:left="709"/>
        <w:jc w:val="both"/>
        <w:rPr>
          <w:rFonts w:ascii="Garamond" w:hAnsi="Garamond"/>
          <w:b/>
          <w:kern w:val="144"/>
          <w:sz w:val="22"/>
        </w:rPr>
      </w:pPr>
    </w:p>
    <w:p w14:paraId="4F0E8048" w14:textId="3AC5CC6D" w:rsidR="008364CB" w:rsidRPr="008364CB" w:rsidRDefault="008364CB" w:rsidP="00AD2DD9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wydano prawomocnego wyroku sądu ani ostatecznej decyzji administ</w:t>
      </w:r>
      <w:bookmarkStart w:id="0" w:name="_GoBack"/>
      <w:bookmarkEnd w:id="0"/>
      <w:r w:rsidRPr="00E70DE8">
        <w:rPr>
          <w:rFonts w:ascii="Garamond" w:hAnsi="Garamond"/>
          <w:kern w:val="144"/>
          <w:sz w:val="22"/>
        </w:rPr>
        <w:t xml:space="preserve">racyjnej o zaleganiu </w:t>
      </w:r>
      <w:r w:rsidR="006F0CB2">
        <w:rPr>
          <w:rFonts w:ascii="Garamond" w:hAnsi="Garamond"/>
          <w:kern w:val="144"/>
          <w:sz w:val="22"/>
        </w:rPr>
        <w:br/>
      </w:r>
      <w:r w:rsidRPr="00E70DE8">
        <w:rPr>
          <w:rFonts w:ascii="Garamond" w:hAnsi="Garamond"/>
          <w:kern w:val="144"/>
          <w:sz w:val="22"/>
        </w:rPr>
        <w:t>z uiszczaniem podatków, opłat lub składek na ubezpieczenia społeczne lub zdrowotne</w:t>
      </w:r>
      <w:r>
        <w:rPr>
          <w:rFonts w:ascii="Garamond" w:hAnsi="Garamond"/>
          <w:kern w:val="144"/>
          <w:sz w:val="22"/>
        </w:rPr>
        <w:t xml:space="preserve"> </w:t>
      </w:r>
      <w:r w:rsidR="006F0CB2">
        <w:rPr>
          <w:rFonts w:ascii="Garamond" w:hAnsi="Garamond"/>
          <w:kern w:val="144"/>
          <w:sz w:val="22"/>
        </w:rPr>
        <w:br/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3 </w:t>
      </w:r>
      <w:r w:rsidR="00AD2DD9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AD2DD9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AD2DD9">
        <w:rPr>
          <w:rFonts w:ascii="Garamond" w:hAnsi="Garamond"/>
          <w:b/>
          <w:bCs/>
          <w:kern w:val="144"/>
          <w:sz w:val="22"/>
        </w:rPr>
        <w:t>,</w:t>
      </w:r>
    </w:p>
    <w:p w14:paraId="7A5C274A" w14:textId="77777777" w:rsidR="008364CB" w:rsidRPr="00E70DE8" w:rsidRDefault="008364CB" w:rsidP="00AD2DD9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</w:t>
      </w:r>
      <w:r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orzeczono prawomocnie zakazu ubiegania się o zamówienia publiczne, tytułem środka zapobiegawczego </w:t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4 </w:t>
      </w:r>
      <w:r w:rsidR="00AD2DD9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AD2DD9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803657">
        <w:rPr>
          <w:rFonts w:ascii="Garamond" w:hAnsi="Garamond"/>
          <w:b/>
          <w:bCs/>
          <w:kern w:val="144"/>
          <w:sz w:val="22"/>
        </w:rPr>
        <w:t>,</w:t>
      </w:r>
    </w:p>
    <w:p w14:paraId="3C5C399E" w14:textId="77777777" w:rsidR="00803657" w:rsidRPr="00E24203" w:rsidRDefault="00A82AAA" w:rsidP="00AD2DD9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color w:val="000000" w:themeColor="text1"/>
          <w:kern w:val="144"/>
          <w:sz w:val="22"/>
        </w:rPr>
      </w:pPr>
      <w:r>
        <w:rPr>
          <w:rFonts w:ascii="Garamond" w:hAnsi="Garamond"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color w:val="000000" w:themeColor="text1"/>
          <w:kern w:val="144"/>
          <w:sz w:val="22"/>
        </w:rPr>
        <w:t xml:space="preserve">ykonawca nie zawarł z innymi </w:t>
      </w:r>
      <w:r>
        <w:rPr>
          <w:rFonts w:ascii="Garamond" w:hAnsi="Garamond"/>
          <w:color w:val="000000" w:themeColor="text1"/>
          <w:kern w:val="144"/>
          <w:sz w:val="22"/>
        </w:rPr>
        <w:t>W</w:t>
      </w:r>
      <w:r w:rsidR="00803657" w:rsidRPr="00E24203">
        <w:rPr>
          <w:rFonts w:ascii="Garamond" w:hAnsi="Garamond"/>
          <w:color w:val="000000" w:themeColor="text1"/>
          <w:kern w:val="144"/>
          <w:sz w:val="22"/>
        </w:rPr>
        <w:t>ykonawcami porozumienia mającego na celu zakłócenia konkurencji,</w:t>
      </w:r>
      <w:r w:rsidR="00803657" w:rsidRPr="00E24203">
        <w:rPr>
          <w:color w:val="000000" w:themeColor="text1"/>
        </w:rPr>
        <w:t xml:space="preserve"> 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(art. 108 ust. 1 pkt 5 </w:t>
      </w:r>
      <w:r w:rsidR="00AD2DD9">
        <w:rPr>
          <w:rFonts w:ascii="Garamond" w:hAnsi="Garamond"/>
          <w:b/>
          <w:color w:val="000000" w:themeColor="text1"/>
          <w:kern w:val="144"/>
          <w:sz w:val="22"/>
        </w:rPr>
        <w:t xml:space="preserve">ustawy 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Pzp</w:t>
      </w:r>
      <w:r w:rsidR="00AD2DD9">
        <w:rPr>
          <w:rFonts w:ascii="Garamond" w:hAnsi="Garamond"/>
          <w:b/>
          <w:color w:val="000000" w:themeColor="text1"/>
          <w:kern w:val="144"/>
          <w:sz w:val="22"/>
        </w:rPr>
        <w:t>.</w:t>
      </w:r>
      <w:r w:rsidR="00803657" w:rsidRPr="00E24203">
        <w:rPr>
          <w:rFonts w:ascii="Garamond" w:hAnsi="Garamond"/>
          <w:b/>
          <w:color w:val="000000" w:themeColor="text1"/>
          <w:kern w:val="144"/>
          <w:sz w:val="22"/>
        </w:rPr>
        <w:t>)</w:t>
      </w:r>
      <w:r w:rsidR="00AD2DD9">
        <w:rPr>
          <w:rFonts w:ascii="Garamond" w:hAnsi="Garamond"/>
          <w:b/>
          <w:color w:val="000000" w:themeColor="text1"/>
          <w:kern w:val="144"/>
          <w:sz w:val="22"/>
        </w:rPr>
        <w:t>,</w:t>
      </w:r>
    </w:p>
    <w:p w14:paraId="391B466E" w14:textId="1F19A1BB" w:rsidR="008364CB" w:rsidRPr="00E70DE8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>nie doszło do zakłócenia konkurencji wynikające</w:t>
      </w:r>
      <w:r>
        <w:rPr>
          <w:rFonts w:ascii="Garamond" w:hAnsi="Garamond"/>
          <w:kern w:val="144"/>
          <w:sz w:val="22"/>
        </w:rPr>
        <w:t>j</w:t>
      </w:r>
      <w:r w:rsidRPr="00E70DE8">
        <w:rPr>
          <w:rFonts w:ascii="Garamond" w:hAnsi="Garamond"/>
          <w:kern w:val="144"/>
          <w:sz w:val="22"/>
        </w:rPr>
        <w:t xml:space="preserve"> z wcześniejszego zaangażowania tego </w:t>
      </w:r>
      <w:r w:rsidR="00A82AAA">
        <w:rPr>
          <w:rFonts w:ascii="Garamond" w:hAnsi="Garamond"/>
          <w:kern w:val="144"/>
          <w:sz w:val="22"/>
        </w:rPr>
        <w:t>W</w:t>
      </w:r>
      <w:r w:rsidRPr="00E70DE8">
        <w:rPr>
          <w:rFonts w:ascii="Garamond" w:hAnsi="Garamond"/>
          <w:kern w:val="144"/>
          <w:sz w:val="22"/>
        </w:rPr>
        <w:t xml:space="preserve">ykonawcy lub podmiotu, który należy z </w:t>
      </w:r>
      <w:r w:rsidR="00AD2DD9">
        <w:rPr>
          <w:rFonts w:ascii="Garamond" w:hAnsi="Garamond"/>
          <w:kern w:val="144"/>
          <w:sz w:val="22"/>
        </w:rPr>
        <w:t>W</w:t>
      </w:r>
      <w:r w:rsidRPr="00E70DE8">
        <w:rPr>
          <w:rFonts w:ascii="Garamond" w:hAnsi="Garamond"/>
          <w:kern w:val="144"/>
          <w:sz w:val="22"/>
        </w:rPr>
        <w:t>ykonawcą do tej samej grupy kapitałowej w rozumieniu ustawy z dnia</w:t>
      </w:r>
      <w:r w:rsidR="006F0CB2">
        <w:rPr>
          <w:rFonts w:ascii="Garamond" w:hAnsi="Garamond"/>
          <w:kern w:val="144"/>
          <w:sz w:val="22"/>
        </w:rPr>
        <w:t xml:space="preserve"> </w:t>
      </w:r>
      <w:r w:rsidRPr="00E70DE8">
        <w:rPr>
          <w:rFonts w:ascii="Garamond" w:hAnsi="Garamond"/>
          <w:kern w:val="144"/>
          <w:sz w:val="22"/>
        </w:rPr>
        <w:t xml:space="preserve">16 lutego 2007 r. </w:t>
      </w:r>
      <w:r w:rsidRPr="00E70DE8">
        <w:rPr>
          <w:rFonts w:ascii="Garamond" w:hAnsi="Garamond"/>
          <w:i/>
          <w:iCs/>
          <w:kern w:val="144"/>
          <w:sz w:val="22"/>
        </w:rPr>
        <w:t>o ochronie konkurencji i konsumentów</w:t>
      </w:r>
      <w:r w:rsidRPr="00E70DE8">
        <w:rPr>
          <w:rFonts w:ascii="Garamond" w:hAnsi="Garamond"/>
          <w:kern w:val="144"/>
          <w:sz w:val="22"/>
        </w:rPr>
        <w:t xml:space="preserve">, w przypadkach, o których mowa w art. 85 ust. 1 ustawy </w:t>
      </w:r>
      <w:proofErr w:type="spellStart"/>
      <w:r w:rsidRPr="00E70DE8">
        <w:rPr>
          <w:rFonts w:ascii="Garamond" w:hAnsi="Garamond"/>
          <w:kern w:val="144"/>
          <w:sz w:val="22"/>
        </w:rPr>
        <w:t>Pzp</w:t>
      </w:r>
      <w:proofErr w:type="spellEnd"/>
      <w:r w:rsidR="00AD2DD9">
        <w:rPr>
          <w:rFonts w:ascii="Garamond" w:hAnsi="Garamond"/>
          <w:kern w:val="144"/>
          <w:sz w:val="22"/>
        </w:rPr>
        <w:t>.</w:t>
      </w:r>
      <w:r w:rsidRPr="00E70DE8">
        <w:rPr>
          <w:rFonts w:ascii="Garamond" w:hAnsi="Garamond"/>
          <w:kern w:val="144"/>
          <w:sz w:val="22"/>
        </w:rPr>
        <w:t xml:space="preserve">, chyba że spowodowane tym zakłócenie konkurencji może być wyeliminowane w inny sposób niż przez wykluczenie </w:t>
      </w:r>
      <w:r w:rsidR="00AD2DD9">
        <w:rPr>
          <w:rFonts w:ascii="Garamond" w:hAnsi="Garamond"/>
          <w:kern w:val="144"/>
          <w:sz w:val="22"/>
        </w:rPr>
        <w:t>W</w:t>
      </w:r>
      <w:r w:rsidRPr="00E70DE8">
        <w:rPr>
          <w:rFonts w:ascii="Garamond" w:hAnsi="Garamond"/>
          <w:kern w:val="144"/>
          <w:sz w:val="22"/>
        </w:rPr>
        <w:t xml:space="preserve">ykonawcy z udziału w postępowaniu o udzielenie zamówienia </w:t>
      </w:r>
      <w:r w:rsidR="006F0CB2">
        <w:rPr>
          <w:rFonts w:ascii="Garamond" w:hAnsi="Garamond"/>
          <w:kern w:val="144"/>
          <w:sz w:val="22"/>
        </w:rPr>
        <w:br/>
      </w:r>
      <w:r w:rsidRPr="008364CB">
        <w:rPr>
          <w:rFonts w:ascii="Garamond" w:hAnsi="Garamond"/>
          <w:b/>
          <w:bCs/>
          <w:kern w:val="144"/>
          <w:sz w:val="22"/>
        </w:rPr>
        <w:t xml:space="preserve">(art. 108 ust. 1 pkt 6 </w:t>
      </w:r>
      <w:r w:rsidR="00AD2DD9">
        <w:rPr>
          <w:rFonts w:ascii="Garamond" w:hAnsi="Garamond"/>
          <w:b/>
          <w:bCs/>
          <w:kern w:val="144"/>
          <w:sz w:val="22"/>
        </w:rPr>
        <w:t xml:space="preserve">ustawy </w:t>
      </w:r>
      <w:r w:rsidRPr="008364CB">
        <w:rPr>
          <w:rFonts w:ascii="Garamond" w:hAnsi="Garamond"/>
          <w:b/>
          <w:bCs/>
          <w:kern w:val="144"/>
          <w:sz w:val="22"/>
        </w:rPr>
        <w:t>Pzp</w:t>
      </w:r>
      <w:r w:rsidR="00AD2DD9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AD2DD9">
        <w:rPr>
          <w:rFonts w:ascii="Garamond" w:hAnsi="Garamond"/>
          <w:b/>
          <w:bCs/>
          <w:kern w:val="144"/>
          <w:sz w:val="22"/>
        </w:rPr>
        <w:t>.</w:t>
      </w:r>
    </w:p>
    <w:p w14:paraId="5463724A" w14:textId="77777777" w:rsidR="00103C48" w:rsidRPr="00103C48" w:rsidRDefault="00103C48" w:rsidP="00103C48">
      <w:pPr>
        <w:spacing w:line="360" w:lineRule="auto"/>
        <w:jc w:val="both"/>
        <w:rPr>
          <w:rFonts w:ascii="Garamond" w:hAnsi="Garamond"/>
          <w:b/>
          <w:bCs/>
          <w:kern w:val="144"/>
          <w:sz w:val="22"/>
        </w:rPr>
      </w:pPr>
    </w:p>
    <w:p w14:paraId="7D96AC5D" w14:textId="4FA641D2" w:rsidR="008364CB" w:rsidRDefault="008364CB" w:rsidP="00A82AAA">
      <w:pPr>
        <w:pStyle w:val="Akapitzlist"/>
        <w:numPr>
          <w:ilvl w:val="0"/>
          <w:numId w:val="5"/>
        </w:numPr>
        <w:spacing w:line="360" w:lineRule="auto"/>
        <w:ind w:left="709"/>
        <w:jc w:val="both"/>
        <w:rPr>
          <w:rFonts w:ascii="Garamond" w:hAnsi="Garamond"/>
          <w:b/>
          <w:bCs/>
          <w:kern w:val="144"/>
          <w:sz w:val="22"/>
        </w:rPr>
      </w:pPr>
      <w:r w:rsidRPr="00A604F6">
        <w:rPr>
          <w:rFonts w:ascii="Garamond" w:hAnsi="Garamond"/>
          <w:b/>
          <w:color w:val="000000" w:themeColor="text1"/>
          <w:kern w:val="144"/>
          <w:sz w:val="22"/>
        </w:rPr>
        <w:lastRenderedPageBreak/>
        <w:t>Oświadczam, że</w:t>
      </w:r>
      <w:r w:rsidR="00803657" w:rsidRPr="00A604F6">
        <w:rPr>
          <w:rFonts w:ascii="Garamond" w:hAnsi="Garamond"/>
          <w:b/>
          <w:color w:val="000000" w:themeColor="text1"/>
          <w:kern w:val="144"/>
          <w:sz w:val="22"/>
        </w:rPr>
        <w:t xml:space="preserve"> wobec </w:t>
      </w:r>
      <w:r w:rsidR="00AD2DD9" w:rsidRPr="00A604F6">
        <w:rPr>
          <w:rFonts w:ascii="Garamond" w:hAnsi="Garamond"/>
          <w:b/>
          <w:color w:val="000000" w:themeColor="text1"/>
          <w:kern w:val="144"/>
          <w:sz w:val="22"/>
        </w:rPr>
        <w:t xml:space="preserve">ww. </w:t>
      </w:r>
      <w:r w:rsidR="00A82AAA" w:rsidRPr="00A604F6">
        <w:rPr>
          <w:rFonts w:ascii="Garamond" w:hAnsi="Garamond"/>
          <w:b/>
          <w:color w:val="000000" w:themeColor="text1"/>
          <w:kern w:val="144"/>
          <w:sz w:val="22"/>
        </w:rPr>
        <w:t>W</w:t>
      </w:r>
      <w:r w:rsidR="00803657" w:rsidRPr="00A604F6">
        <w:rPr>
          <w:rFonts w:ascii="Garamond" w:hAnsi="Garamond"/>
          <w:b/>
          <w:color w:val="000000" w:themeColor="text1"/>
          <w:kern w:val="144"/>
          <w:sz w:val="22"/>
        </w:rPr>
        <w:t>ykonawcy</w:t>
      </w:r>
      <w:r w:rsidRPr="00A604F6">
        <w:rPr>
          <w:rFonts w:ascii="Garamond" w:hAnsi="Garamond"/>
          <w:b/>
          <w:color w:val="000000" w:themeColor="text1"/>
          <w:kern w:val="144"/>
          <w:sz w:val="22"/>
        </w:rPr>
        <w:t>, którego reprezentuję</w:t>
      </w:r>
      <w:r w:rsidR="00803657" w:rsidRPr="00A604F6">
        <w:rPr>
          <w:rFonts w:ascii="Garamond" w:hAnsi="Garamond"/>
          <w:b/>
          <w:color w:val="000000" w:themeColor="text1"/>
          <w:kern w:val="144"/>
          <w:sz w:val="22"/>
        </w:rPr>
        <w:t xml:space="preserve"> nie zachodzą przesłanki wykluczenia z postępowania</w:t>
      </w:r>
      <w:r w:rsidR="00A604F6">
        <w:rPr>
          <w:rFonts w:ascii="Garamond" w:hAnsi="Garamond"/>
          <w:b/>
          <w:color w:val="000000" w:themeColor="text1"/>
          <w:kern w:val="144"/>
          <w:sz w:val="22"/>
        </w:rPr>
        <w:t xml:space="preserve"> </w:t>
      </w:r>
      <w:r w:rsidR="00AD2DD9" w:rsidRPr="00A604F6">
        <w:rPr>
          <w:rFonts w:ascii="Garamond" w:hAnsi="Garamond"/>
          <w:b/>
          <w:bCs/>
          <w:kern w:val="144"/>
          <w:sz w:val="22"/>
        </w:rPr>
        <w:t>w</w:t>
      </w:r>
      <w:r w:rsidR="00915657">
        <w:rPr>
          <w:rFonts w:ascii="Garamond" w:hAnsi="Garamond"/>
          <w:b/>
          <w:bCs/>
          <w:kern w:val="144"/>
          <w:sz w:val="22"/>
        </w:rPr>
        <w:t xml:space="preserve"> zakresie art. 109 ust. 1 pkt 4</w:t>
      </w:r>
      <w:r w:rsidRPr="00A604F6">
        <w:rPr>
          <w:rFonts w:ascii="Garamond" w:hAnsi="Garamond"/>
          <w:b/>
          <w:bCs/>
          <w:kern w:val="144"/>
          <w:sz w:val="22"/>
        </w:rPr>
        <w:t xml:space="preserve"> ustawy </w:t>
      </w:r>
      <w:proofErr w:type="spellStart"/>
      <w:r w:rsidR="00E24203" w:rsidRPr="00A604F6">
        <w:rPr>
          <w:rFonts w:ascii="Garamond" w:hAnsi="Garamond"/>
          <w:b/>
          <w:bCs/>
          <w:kern w:val="144"/>
          <w:sz w:val="22"/>
        </w:rPr>
        <w:t>P</w:t>
      </w:r>
      <w:r w:rsidRPr="00A604F6">
        <w:rPr>
          <w:rFonts w:ascii="Garamond" w:hAnsi="Garamond"/>
          <w:b/>
          <w:bCs/>
          <w:kern w:val="144"/>
          <w:sz w:val="22"/>
        </w:rPr>
        <w:t>zp</w:t>
      </w:r>
      <w:proofErr w:type="spellEnd"/>
      <w:r w:rsidR="00AD2DD9" w:rsidRPr="00A604F6">
        <w:rPr>
          <w:rFonts w:ascii="Garamond" w:hAnsi="Garamond"/>
          <w:b/>
          <w:bCs/>
          <w:kern w:val="144"/>
          <w:sz w:val="22"/>
        </w:rPr>
        <w:t>.</w:t>
      </w:r>
      <w:r w:rsidR="001550C7">
        <w:rPr>
          <w:rFonts w:ascii="Garamond" w:hAnsi="Garamond"/>
          <w:b/>
          <w:bCs/>
          <w:kern w:val="144"/>
          <w:sz w:val="22"/>
        </w:rPr>
        <w:t xml:space="preserve"> oraz art.7 ust.1 </w:t>
      </w:r>
      <w:r w:rsidR="001550C7" w:rsidRPr="001550C7">
        <w:rPr>
          <w:rFonts w:ascii="Garamond" w:hAnsi="Garamond"/>
          <w:b/>
          <w:bCs/>
          <w:kern w:val="144"/>
          <w:sz w:val="22"/>
        </w:rPr>
        <w:t>ustawy z dnia 13 kwietnia 2022 r. o szczególnych rozwiązaniach w zakresie przeciwdziałania wspieraniu agresji na Ukrainę</w:t>
      </w:r>
      <w:r w:rsidRPr="00A604F6">
        <w:rPr>
          <w:rFonts w:ascii="Garamond" w:hAnsi="Garamond"/>
          <w:b/>
          <w:bCs/>
          <w:kern w:val="144"/>
          <w:sz w:val="22"/>
        </w:rPr>
        <w:t>:</w:t>
      </w:r>
    </w:p>
    <w:p w14:paraId="185F71AF" w14:textId="77777777" w:rsidR="00A604F6" w:rsidRPr="00A604F6" w:rsidRDefault="00A604F6" w:rsidP="00A604F6">
      <w:pPr>
        <w:pStyle w:val="Akapitzlist"/>
        <w:spacing w:line="360" w:lineRule="auto"/>
        <w:ind w:left="709"/>
        <w:jc w:val="both"/>
        <w:rPr>
          <w:rFonts w:ascii="Garamond" w:hAnsi="Garamond"/>
          <w:b/>
          <w:bCs/>
          <w:kern w:val="144"/>
          <w:sz w:val="22"/>
        </w:rPr>
      </w:pPr>
    </w:p>
    <w:p w14:paraId="209910D5" w14:textId="56B54570" w:rsidR="008364CB" w:rsidRPr="008A30A0" w:rsidRDefault="008364CB" w:rsidP="008364CB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 w:rsidRPr="00E70DE8">
        <w:rPr>
          <w:rFonts w:ascii="Garamond" w:hAnsi="Garamond"/>
          <w:kern w:val="144"/>
          <w:sz w:val="22"/>
        </w:rPr>
        <w:t xml:space="preserve">przedstawianiu informacji, że nie podlega wykluczeniu, spełnia warunki udziału w postępowaniu lub kryteria selekcji, co mogło mieć istotny wpływ na decyzje podejmowane przez </w:t>
      </w:r>
      <w:r w:rsidR="00AD2DD9">
        <w:rPr>
          <w:rFonts w:ascii="Garamond" w:hAnsi="Garamond"/>
          <w:kern w:val="144"/>
          <w:sz w:val="22"/>
        </w:rPr>
        <w:t>Z</w:t>
      </w:r>
      <w:r w:rsidRPr="00E70DE8">
        <w:rPr>
          <w:rFonts w:ascii="Garamond" w:hAnsi="Garamond"/>
          <w:kern w:val="144"/>
          <w:sz w:val="22"/>
        </w:rPr>
        <w:t xml:space="preserve">amawiającego </w:t>
      </w:r>
      <w:r w:rsidR="006F0CB2">
        <w:rPr>
          <w:rFonts w:ascii="Garamond" w:hAnsi="Garamond"/>
          <w:kern w:val="144"/>
          <w:sz w:val="22"/>
        </w:rPr>
        <w:br/>
      </w:r>
      <w:r w:rsidRPr="00E70DE8">
        <w:rPr>
          <w:rFonts w:ascii="Garamond" w:hAnsi="Garamond"/>
          <w:kern w:val="144"/>
          <w:sz w:val="22"/>
        </w:rPr>
        <w:t>w postępowaniu o udzielenie zamówienia, ani nie zataił tych informacji  i jest w stanie przedstawić wymagane podmiotowe środki dowodowe</w:t>
      </w:r>
      <w:r>
        <w:rPr>
          <w:rFonts w:ascii="Garamond" w:hAnsi="Garamond"/>
          <w:kern w:val="144"/>
          <w:sz w:val="22"/>
        </w:rPr>
        <w:t xml:space="preserve"> </w:t>
      </w:r>
      <w:r w:rsidR="00915657">
        <w:rPr>
          <w:rFonts w:ascii="Garamond" w:hAnsi="Garamond"/>
          <w:b/>
          <w:bCs/>
          <w:kern w:val="144"/>
          <w:sz w:val="22"/>
        </w:rPr>
        <w:t>(art. 109 ust. 1 pkt 4</w:t>
      </w:r>
      <w:r w:rsidRPr="008364CB">
        <w:rPr>
          <w:rFonts w:ascii="Garamond" w:hAnsi="Garamond"/>
          <w:b/>
          <w:bCs/>
          <w:kern w:val="144"/>
          <w:sz w:val="22"/>
        </w:rPr>
        <w:t xml:space="preserve"> </w:t>
      </w:r>
      <w:r w:rsidR="00AD2DD9">
        <w:rPr>
          <w:rFonts w:ascii="Garamond" w:hAnsi="Garamond"/>
          <w:b/>
          <w:bCs/>
          <w:kern w:val="144"/>
          <w:sz w:val="22"/>
        </w:rPr>
        <w:t xml:space="preserve">ustawy </w:t>
      </w:r>
      <w:proofErr w:type="spellStart"/>
      <w:r w:rsidR="00E24203">
        <w:rPr>
          <w:rFonts w:ascii="Garamond" w:hAnsi="Garamond"/>
          <w:b/>
          <w:bCs/>
          <w:kern w:val="144"/>
          <w:sz w:val="22"/>
        </w:rPr>
        <w:t>P</w:t>
      </w:r>
      <w:r w:rsidRPr="008364CB">
        <w:rPr>
          <w:rFonts w:ascii="Garamond" w:hAnsi="Garamond"/>
          <w:b/>
          <w:bCs/>
          <w:kern w:val="144"/>
          <w:sz w:val="22"/>
        </w:rPr>
        <w:t>zp</w:t>
      </w:r>
      <w:proofErr w:type="spellEnd"/>
      <w:r w:rsidR="00AD2DD9">
        <w:rPr>
          <w:rFonts w:ascii="Garamond" w:hAnsi="Garamond"/>
          <w:b/>
          <w:bCs/>
          <w:kern w:val="144"/>
          <w:sz w:val="22"/>
        </w:rPr>
        <w:t>.</w:t>
      </w:r>
      <w:r w:rsidRPr="008364CB">
        <w:rPr>
          <w:rFonts w:ascii="Garamond" w:hAnsi="Garamond"/>
          <w:b/>
          <w:bCs/>
          <w:kern w:val="144"/>
          <w:sz w:val="22"/>
        </w:rPr>
        <w:t>)</w:t>
      </w:r>
      <w:r w:rsidR="00AD2DD9">
        <w:rPr>
          <w:rFonts w:ascii="Garamond" w:hAnsi="Garamond"/>
          <w:b/>
          <w:bCs/>
          <w:kern w:val="144"/>
          <w:sz w:val="22"/>
        </w:rPr>
        <w:t>.</w:t>
      </w:r>
    </w:p>
    <w:p w14:paraId="7019329C" w14:textId="41A9839F" w:rsidR="008A30A0" w:rsidRPr="00E70DE8" w:rsidRDefault="008A30A0" w:rsidP="008A30A0">
      <w:pPr>
        <w:numPr>
          <w:ilvl w:val="0"/>
          <w:numId w:val="1"/>
        </w:numPr>
        <w:spacing w:line="360" w:lineRule="auto"/>
        <w:jc w:val="both"/>
        <w:rPr>
          <w:rFonts w:ascii="Garamond" w:hAnsi="Garamond"/>
          <w:kern w:val="144"/>
          <w:sz w:val="22"/>
        </w:rPr>
      </w:pPr>
      <w:r>
        <w:rPr>
          <w:rFonts w:ascii="Garamond" w:hAnsi="Garamond"/>
          <w:kern w:val="144"/>
          <w:sz w:val="22"/>
        </w:rPr>
        <w:t xml:space="preserve"> o</w:t>
      </w:r>
      <w:r w:rsidRPr="008A30A0">
        <w:rPr>
          <w:rFonts w:ascii="Garamond" w:hAnsi="Garamond"/>
          <w:kern w:val="144"/>
          <w:sz w:val="22"/>
        </w:rPr>
        <w:t>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(Dz. U. poz. 835) .</w:t>
      </w:r>
    </w:p>
    <w:p w14:paraId="2B276F15" w14:textId="77777777" w:rsidR="008364CB" w:rsidRDefault="008364CB" w:rsidP="008364CB">
      <w:pPr>
        <w:spacing w:line="360" w:lineRule="auto"/>
        <w:rPr>
          <w:rFonts w:ascii="Garamond" w:hAnsi="Garamond"/>
          <w:b/>
          <w:kern w:val="144"/>
          <w:sz w:val="22"/>
        </w:rPr>
      </w:pPr>
    </w:p>
    <w:p w14:paraId="22DD38D8" w14:textId="4284E20E" w:rsidR="002B508A" w:rsidRPr="008364CB" w:rsidRDefault="00803657" w:rsidP="001E2747">
      <w:pPr>
        <w:pStyle w:val="Akapitzlist"/>
        <w:numPr>
          <w:ilvl w:val="0"/>
          <w:numId w:val="5"/>
        </w:numPr>
        <w:spacing w:line="360" w:lineRule="auto"/>
        <w:jc w:val="both"/>
        <w:rPr>
          <w:rFonts w:ascii="Garamond" w:hAnsi="Garamond"/>
          <w:b/>
          <w:kern w:val="144"/>
          <w:sz w:val="22"/>
        </w:rPr>
      </w:pPr>
      <w:r w:rsidRPr="00E24203">
        <w:rPr>
          <w:rFonts w:ascii="Garamond" w:hAnsi="Garamond"/>
          <w:b/>
          <w:color w:val="000000" w:themeColor="text1"/>
          <w:kern w:val="144"/>
          <w:sz w:val="22"/>
        </w:rPr>
        <w:t xml:space="preserve">W nawiązaniu do powyższego </w:t>
      </w:r>
      <w:r>
        <w:rPr>
          <w:rFonts w:ascii="Garamond" w:hAnsi="Garamond"/>
          <w:b/>
          <w:kern w:val="144"/>
          <w:sz w:val="22"/>
        </w:rPr>
        <w:t>o</w:t>
      </w:r>
      <w:r w:rsidR="00C02AA4" w:rsidRPr="008364CB">
        <w:rPr>
          <w:rFonts w:ascii="Garamond" w:hAnsi="Garamond"/>
          <w:b/>
          <w:kern w:val="144"/>
          <w:sz w:val="22"/>
        </w:rPr>
        <w:t>świadcza</w:t>
      </w:r>
      <w:r w:rsidR="006E1F29" w:rsidRPr="008364CB">
        <w:rPr>
          <w:rFonts w:ascii="Garamond" w:hAnsi="Garamond"/>
          <w:b/>
          <w:kern w:val="144"/>
          <w:sz w:val="22"/>
        </w:rPr>
        <w:t>m</w:t>
      </w:r>
      <w:r w:rsidR="002B508A" w:rsidRPr="008364CB">
        <w:rPr>
          <w:rFonts w:ascii="Garamond" w:hAnsi="Garamond"/>
          <w:b/>
          <w:kern w:val="144"/>
          <w:sz w:val="22"/>
        </w:rPr>
        <w:t>, że aktualna pozostaje informacja zawarta w JEDZ, w zakresie podstawy</w:t>
      </w:r>
      <w:r w:rsidR="00EA1C8D">
        <w:rPr>
          <w:rFonts w:ascii="Garamond" w:hAnsi="Garamond"/>
          <w:b/>
          <w:kern w:val="144"/>
          <w:sz w:val="22"/>
        </w:rPr>
        <w:t xml:space="preserve"> </w:t>
      </w:r>
      <w:r w:rsidR="002B508A" w:rsidRPr="008364CB">
        <w:rPr>
          <w:rFonts w:ascii="Garamond" w:hAnsi="Garamond"/>
          <w:b/>
          <w:kern w:val="144"/>
          <w:sz w:val="22"/>
        </w:rPr>
        <w:t xml:space="preserve">wykluczenia z postępowania, o której mowa w art. 108 ust. 1 pkt 3, 4, 5, 6 </w:t>
      </w:r>
      <w:r w:rsidR="00EA1C8D">
        <w:rPr>
          <w:rFonts w:ascii="Garamond" w:hAnsi="Garamond"/>
          <w:b/>
          <w:kern w:val="144"/>
          <w:sz w:val="22"/>
        </w:rPr>
        <w:t xml:space="preserve"> oraz</w:t>
      </w:r>
      <w:r w:rsidR="00EA1C8D" w:rsidRPr="00EA1C8D">
        <w:t xml:space="preserve"> </w:t>
      </w:r>
      <w:r w:rsidR="00EA1C8D" w:rsidRPr="00EA1C8D">
        <w:rPr>
          <w:rFonts w:ascii="Garamond" w:hAnsi="Garamond"/>
          <w:b/>
          <w:kern w:val="144"/>
          <w:sz w:val="22"/>
        </w:rPr>
        <w:t>art. 109 ust. 1 pkt</w:t>
      </w:r>
      <w:r w:rsidR="00E24203">
        <w:rPr>
          <w:rFonts w:ascii="Garamond" w:hAnsi="Garamond"/>
          <w:b/>
          <w:kern w:val="144"/>
          <w:sz w:val="22"/>
        </w:rPr>
        <w:t xml:space="preserve"> </w:t>
      </w:r>
      <w:r w:rsidR="00915657">
        <w:rPr>
          <w:rFonts w:ascii="Garamond" w:hAnsi="Garamond"/>
          <w:b/>
          <w:kern w:val="144"/>
          <w:sz w:val="22"/>
        </w:rPr>
        <w:t>4</w:t>
      </w:r>
      <w:r w:rsidR="00EA1C8D" w:rsidRPr="00EA1C8D">
        <w:rPr>
          <w:rFonts w:ascii="Garamond" w:hAnsi="Garamond"/>
          <w:b/>
          <w:kern w:val="144"/>
          <w:sz w:val="22"/>
        </w:rPr>
        <w:t xml:space="preserve"> ustawy </w:t>
      </w:r>
      <w:proofErr w:type="spellStart"/>
      <w:r w:rsidR="00E24203">
        <w:rPr>
          <w:rFonts w:ascii="Garamond" w:hAnsi="Garamond"/>
          <w:b/>
          <w:kern w:val="144"/>
          <w:sz w:val="22"/>
        </w:rPr>
        <w:t>P</w:t>
      </w:r>
      <w:r w:rsidR="00EA1C8D" w:rsidRPr="00EA1C8D">
        <w:rPr>
          <w:rFonts w:ascii="Garamond" w:hAnsi="Garamond"/>
          <w:b/>
          <w:kern w:val="144"/>
          <w:sz w:val="22"/>
        </w:rPr>
        <w:t>zp</w:t>
      </w:r>
      <w:proofErr w:type="spellEnd"/>
      <w:r w:rsidR="00E24203">
        <w:rPr>
          <w:rFonts w:ascii="Garamond" w:hAnsi="Garamond"/>
          <w:b/>
          <w:kern w:val="144"/>
          <w:sz w:val="22"/>
        </w:rPr>
        <w:t>.</w:t>
      </w:r>
    </w:p>
    <w:p w14:paraId="1DE2729A" w14:textId="3948DA77" w:rsidR="00A604F6" w:rsidRDefault="00A604F6" w:rsidP="00103C48">
      <w:pPr>
        <w:spacing w:line="360" w:lineRule="auto"/>
        <w:rPr>
          <w:rFonts w:ascii="Garamond" w:hAnsi="Garamond"/>
          <w:b/>
          <w:kern w:val="144"/>
          <w:sz w:val="22"/>
        </w:rPr>
      </w:pPr>
    </w:p>
    <w:p w14:paraId="3AF1EC16" w14:textId="6DFACE33" w:rsidR="00103C48" w:rsidRDefault="00103C48" w:rsidP="00103C48">
      <w:pPr>
        <w:spacing w:line="360" w:lineRule="auto"/>
        <w:rPr>
          <w:rFonts w:ascii="Garamond" w:hAnsi="Garamond"/>
          <w:b/>
          <w:kern w:val="144"/>
          <w:sz w:val="22"/>
        </w:rPr>
      </w:pPr>
    </w:p>
    <w:p w14:paraId="49C55BEF" w14:textId="77777777" w:rsidR="00103C48" w:rsidRPr="00103C48" w:rsidRDefault="00103C48" w:rsidP="00103C48">
      <w:pPr>
        <w:spacing w:line="360" w:lineRule="auto"/>
        <w:rPr>
          <w:rFonts w:ascii="Garamond" w:hAnsi="Garamond"/>
          <w:b/>
          <w:kern w:val="144"/>
          <w:sz w:val="22"/>
        </w:rPr>
      </w:pPr>
    </w:p>
    <w:p w14:paraId="13533279" w14:textId="77777777" w:rsidR="004F66DB" w:rsidRPr="00776F0D" w:rsidRDefault="004F66DB" w:rsidP="002745C9">
      <w:pPr>
        <w:spacing w:line="360" w:lineRule="auto"/>
        <w:ind w:right="-1"/>
        <w:rPr>
          <w:rFonts w:ascii="Garamond" w:hAnsi="Garamond"/>
          <w:bCs/>
          <w:i/>
          <w:color w:val="0000FF"/>
          <w:kern w:val="144"/>
        </w:rPr>
      </w:pPr>
    </w:p>
    <w:p w14:paraId="79C40C18" w14:textId="77777777" w:rsidR="00C02AA4" w:rsidRPr="00E70DE8" w:rsidRDefault="00E70DE8" w:rsidP="00E70DE8">
      <w:pPr>
        <w:spacing w:line="360" w:lineRule="auto"/>
        <w:ind w:left="720" w:right="282"/>
        <w:jc w:val="right"/>
        <w:rPr>
          <w:rFonts w:ascii="Garamond" w:hAnsi="Garamond"/>
          <w:kern w:val="144"/>
          <w:sz w:val="21"/>
        </w:rPr>
      </w:pPr>
      <w:r>
        <w:rPr>
          <w:rFonts w:ascii="Garamond" w:hAnsi="Garamond"/>
          <w:kern w:val="144"/>
          <w:sz w:val="21"/>
        </w:rPr>
        <w:t>_____________________________</w:t>
      </w:r>
    </w:p>
    <w:p w14:paraId="7110E123" w14:textId="77777777" w:rsidR="009534DA" w:rsidRPr="002745C9" w:rsidRDefault="00123E23" w:rsidP="002745C9">
      <w:pPr>
        <w:spacing w:line="360" w:lineRule="auto"/>
        <w:ind w:right="282"/>
        <w:jc w:val="right"/>
        <w:rPr>
          <w:rFonts w:ascii="Garamond" w:hAnsi="Garamond"/>
          <w:kern w:val="144"/>
          <w:sz w:val="21"/>
        </w:rPr>
      </w:pP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   </w:t>
      </w:r>
      <w:r>
        <w:rPr>
          <w:rFonts w:ascii="Garamond" w:hAnsi="Garamond" w:cs="Tahoma"/>
          <w:i/>
          <w:kern w:val="144"/>
          <w:sz w:val="22"/>
          <w:szCs w:val="22"/>
        </w:rPr>
        <w:t xml:space="preserve">   </w:t>
      </w:r>
      <w:r w:rsidR="00E70DE8">
        <w:rPr>
          <w:rFonts w:ascii="Garamond" w:hAnsi="Garamond" w:cs="Tahoma"/>
          <w:i/>
          <w:kern w:val="144"/>
          <w:sz w:val="22"/>
          <w:szCs w:val="22"/>
        </w:rPr>
        <w:t xml:space="preserve">                           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(</w:t>
      </w:r>
      <w:r w:rsidR="00AD2DD9">
        <w:rPr>
          <w:rFonts w:ascii="Garamond" w:hAnsi="Garamond" w:cs="Tahoma"/>
          <w:i/>
          <w:kern w:val="144"/>
          <w:sz w:val="22"/>
          <w:szCs w:val="22"/>
        </w:rPr>
        <w:t>p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>odpis</w:t>
      </w:r>
      <w:r w:rsidR="00A82AAA">
        <w:rPr>
          <w:rFonts w:ascii="Garamond" w:hAnsi="Garamond" w:cs="Tahoma"/>
          <w:i/>
          <w:kern w:val="144"/>
          <w:sz w:val="22"/>
          <w:szCs w:val="22"/>
        </w:rPr>
        <w:t>ano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 xml:space="preserve"> elektroniczn</w:t>
      </w:r>
      <w:r w:rsidR="00A82AAA">
        <w:rPr>
          <w:rFonts w:ascii="Garamond" w:hAnsi="Garamond" w:cs="Tahoma"/>
          <w:i/>
          <w:kern w:val="144"/>
          <w:sz w:val="22"/>
          <w:szCs w:val="22"/>
        </w:rPr>
        <w:t>ie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>)</w:t>
      </w:r>
      <w:r w:rsidRPr="001A2D04">
        <w:rPr>
          <w:rFonts w:ascii="Garamond" w:hAnsi="Garamond" w:cs="Tahoma"/>
          <w:i/>
          <w:kern w:val="144"/>
          <w:sz w:val="22"/>
          <w:szCs w:val="22"/>
        </w:rPr>
        <w:tab/>
      </w:r>
    </w:p>
    <w:sectPr w:rsidR="009534DA" w:rsidRPr="002745C9" w:rsidSect="00103C48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134" w:right="1134" w:bottom="1134" w:left="1134" w:header="737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3E023" w14:textId="77777777" w:rsidR="003311DB" w:rsidRDefault="003311DB">
      <w:r>
        <w:separator/>
      </w:r>
    </w:p>
  </w:endnote>
  <w:endnote w:type="continuationSeparator" w:id="0">
    <w:p w14:paraId="725E2FD1" w14:textId="77777777" w:rsidR="003311DB" w:rsidRDefault="00331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F63088" w14:textId="77777777" w:rsidR="007200D4" w:rsidRDefault="003311DB">
    <w:pPr>
      <w:pStyle w:val="Stopka"/>
      <w:framePr w:wrap="around" w:vAnchor="text" w:hAnchor="margin" w:xAlign="right" w:y="1"/>
      <w:rPr>
        <w:rStyle w:val="Numerstrony"/>
      </w:rPr>
    </w:pPr>
  </w:p>
  <w:p w14:paraId="18B0C506" w14:textId="77777777" w:rsidR="007200D4" w:rsidRDefault="003311DB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9AAE99" w14:textId="77777777" w:rsidR="00080682" w:rsidRPr="002C5F3A" w:rsidRDefault="000515D5">
    <w:pPr>
      <w:pStyle w:val="Stopka"/>
      <w:jc w:val="right"/>
      <w:rPr>
        <w:sz w:val="22"/>
      </w:rPr>
    </w:pPr>
    <w:r>
      <w:rPr>
        <w:noProof/>
        <w:sz w:val="22"/>
      </w:rPr>
      <w:t>2</w:t>
    </w:r>
  </w:p>
  <w:p w14:paraId="4D28FB79" w14:textId="5F679DDF" w:rsidR="007200D4" w:rsidRDefault="00C42B4F" w:rsidP="00C42B4F">
    <w:pPr>
      <w:pStyle w:val="Stopka"/>
      <w:ind w:right="360"/>
      <w:jc w:val="center"/>
    </w:pPr>
    <w:r>
      <w:t xml:space="preserve">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992141"/>
      <w:docPartObj>
        <w:docPartGallery w:val="Page Numbers (Bottom of Page)"/>
        <w:docPartUnique/>
      </w:docPartObj>
    </w:sdtPr>
    <w:sdtEndPr>
      <w:rPr>
        <w:rFonts w:ascii="Garamond" w:hAnsi="Garamond"/>
        <w:sz w:val="22"/>
      </w:rPr>
    </w:sdtEndPr>
    <w:sdtContent>
      <w:p w14:paraId="3BBEE3B9" w14:textId="0E38AE42" w:rsidR="00AD2DD9" w:rsidRDefault="00A048DF">
        <w:pPr>
          <w:pStyle w:val="Stopka"/>
          <w:jc w:val="right"/>
        </w:pPr>
        <w:r w:rsidRPr="00AD2DD9">
          <w:rPr>
            <w:rFonts w:ascii="Garamond" w:hAnsi="Garamond"/>
            <w:sz w:val="22"/>
          </w:rPr>
          <w:fldChar w:fldCharType="begin"/>
        </w:r>
        <w:r w:rsidR="00AD2DD9" w:rsidRPr="00AD2DD9">
          <w:rPr>
            <w:rFonts w:ascii="Garamond" w:hAnsi="Garamond"/>
            <w:sz w:val="22"/>
          </w:rPr>
          <w:instrText xml:space="preserve"> PAGE   \* MERGEFORMAT </w:instrText>
        </w:r>
        <w:r w:rsidRPr="00AD2DD9">
          <w:rPr>
            <w:rFonts w:ascii="Garamond" w:hAnsi="Garamond"/>
            <w:sz w:val="22"/>
          </w:rPr>
          <w:fldChar w:fldCharType="separate"/>
        </w:r>
        <w:r w:rsidR="00E83049">
          <w:rPr>
            <w:rFonts w:ascii="Garamond" w:hAnsi="Garamond"/>
            <w:noProof/>
            <w:sz w:val="22"/>
          </w:rPr>
          <w:t>1</w:t>
        </w:r>
        <w:r w:rsidRPr="00AD2DD9">
          <w:rPr>
            <w:rFonts w:ascii="Garamond" w:hAnsi="Garamond"/>
            <w:sz w:val="22"/>
          </w:rPr>
          <w:fldChar w:fldCharType="end"/>
        </w:r>
      </w:p>
    </w:sdtContent>
  </w:sdt>
  <w:p w14:paraId="25330507" w14:textId="64D3D557" w:rsidR="002745C9" w:rsidRPr="002745C9" w:rsidRDefault="002745C9" w:rsidP="00C42B4F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CD4084" w14:textId="77777777" w:rsidR="003311DB" w:rsidRDefault="003311DB">
      <w:r>
        <w:separator/>
      </w:r>
    </w:p>
  </w:footnote>
  <w:footnote w:type="continuationSeparator" w:id="0">
    <w:p w14:paraId="50FA60F5" w14:textId="77777777" w:rsidR="003311DB" w:rsidRDefault="00331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080D58" w14:textId="7A9E1968" w:rsidR="00645DBD" w:rsidRDefault="00C02AA4" w:rsidP="00691268">
    <w:pPr>
      <w:pStyle w:val="Nagwek"/>
      <w:jc w:val="right"/>
      <w:rPr>
        <w:rFonts w:ascii="Garamond" w:hAnsi="Garamond"/>
        <w:b/>
        <w:i/>
        <w:sz w:val="20"/>
      </w:rPr>
    </w:pPr>
    <w:r>
      <w:rPr>
        <w:rFonts w:ascii="Garamond" w:hAnsi="Garamond"/>
        <w:i/>
        <w:smallCaps/>
        <w:sz w:val="20"/>
      </w:rPr>
      <w:tab/>
    </w:r>
    <w:r>
      <w:rPr>
        <w:rFonts w:ascii="Garamond" w:hAnsi="Garamond"/>
        <w:i/>
        <w:smallCaps/>
        <w:sz w:val="20"/>
      </w:rPr>
      <w:tab/>
    </w:r>
    <w:r w:rsidR="00645DBD">
      <w:rPr>
        <w:rFonts w:ascii="Garamond" w:hAnsi="Garamond"/>
        <w:b/>
        <w:i/>
        <w:sz w:val="20"/>
      </w:rPr>
      <w:t xml:space="preserve">  </w:t>
    </w:r>
  </w:p>
  <w:p w14:paraId="2BE1F7E0" w14:textId="77777777" w:rsidR="007200D4" w:rsidRPr="00D16A71" w:rsidRDefault="003311DB" w:rsidP="00243FB2">
    <w:pPr>
      <w:pStyle w:val="Nagwek"/>
      <w:jc w:val="right"/>
      <w:rPr>
        <w:rFonts w:ascii="Garamond" w:hAnsi="Garamond"/>
        <w:b/>
        <w:bCs/>
        <w:i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898184" w14:textId="48D1408A" w:rsidR="00C42B4F" w:rsidRDefault="00C42B4F" w:rsidP="00C42B4F">
    <w:pPr>
      <w:pStyle w:val="Nagwek"/>
      <w:rPr>
        <w:rFonts w:ascii="Garamond" w:hAnsi="Garamond"/>
        <w:b/>
        <w:i/>
        <w:sz w:val="20"/>
      </w:rPr>
    </w:pPr>
    <w:r>
      <w:rPr>
        <w:rFonts w:ascii="Garamond" w:hAnsi="Garamond"/>
        <w:b/>
        <w:i/>
        <w:sz w:val="20"/>
      </w:rPr>
      <w:tab/>
    </w:r>
    <w:r>
      <w:rPr>
        <w:rFonts w:ascii="Garamond" w:hAnsi="Garamond"/>
        <w:b/>
        <w:i/>
        <w:sz w:val="20"/>
      </w:rPr>
      <w:tab/>
    </w:r>
  </w:p>
  <w:p w14:paraId="783A696F" w14:textId="7C3B3AC7" w:rsidR="00C42B4F" w:rsidRPr="004D0407" w:rsidRDefault="00C42B4F" w:rsidP="00C42B4F">
    <w:pPr>
      <w:pStyle w:val="Nagwek"/>
      <w:rPr>
        <w:rFonts w:ascii="Garamond" w:hAnsi="Garamond"/>
        <w:b/>
        <w:bCs/>
        <w:i/>
        <w:sz w:val="20"/>
      </w:rPr>
    </w:pPr>
    <w:r>
      <w:rPr>
        <w:rFonts w:ascii="Garamond" w:hAnsi="Garamond"/>
        <w:b/>
        <w:i/>
        <w:sz w:val="20"/>
      </w:rPr>
      <w:tab/>
    </w:r>
    <w:r>
      <w:rPr>
        <w:rFonts w:ascii="Garamond" w:hAnsi="Garamond"/>
        <w:b/>
        <w:i/>
        <w:sz w:val="20"/>
      </w:rPr>
      <w:tab/>
    </w:r>
  </w:p>
  <w:p w14:paraId="73EBC846" w14:textId="77777777" w:rsidR="007200D4" w:rsidRPr="00E70DE8" w:rsidRDefault="003311DB" w:rsidP="00E70DE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B1613C"/>
    <w:multiLevelType w:val="hybridMultilevel"/>
    <w:tmpl w:val="FF08716E"/>
    <w:lvl w:ilvl="0" w:tplc="FEA47BFC">
      <w:start w:val="1"/>
      <w:numFmt w:val="decimal"/>
      <w:lvlText w:val="%1."/>
      <w:lvlJc w:val="left"/>
      <w:pPr>
        <w:ind w:left="540" w:hanging="360"/>
      </w:pPr>
      <w:rPr>
        <w:rFonts w:ascii="Garamond" w:hAnsi="Garamond"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B24BE1"/>
    <w:multiLevelType w:val="hybridMultilevel"/>
    <w:tmpl w:val="C1E271AA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474D092A"/>
    <w:multiLevelType w:val="multilevel"/>
    <w:tmpl w:val="0868CB66"/>
    <w:lvl w:ilvl="0">
      <w:start w:val="4"/>
      <w:numFmt w:val="decimal"/>
      <w:lvlText w:val="%1."/>
      <w:lvlJc w:val="left"/>
      <w:pPr>
        <w:ind w:left="360" w:hanging="360"/>
      </w:pPr>
      <w:rPr>
        <w:rFonts w:cs="Courier New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cs="Courier New" w:hint="default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Courier New" w:hint="default"/>
        <w:b w:val="0"/>
        <w:bCs w:val="0"/>
        <w:color w:val="auto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Courier New" w:hint="default"/>
        <w:b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Courier New" w:hint="default"/>
        <w:b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Courier New" w:hint="default"/>
        <w:b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Courier New" w:hint="default"/>
        <w:b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Courier New" w:hint="default"/>
        <w:b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Courier New" w:hint="default"/>
        <w:b/>
      </w:rPr>
    </w:lvl>
  </w:abstractNum>
  <w:abstractNum w:abstractNumId="4" w15:restartNumberingAfterBreak="0">
    <w:nsid w:val="62372967"/>
    <w:multiLevelType w:val="hybridMultilevel"/>
    <w:tmpl w:val="24ECB4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5F2561"/>
    <w:multiLevelType w:val="hybridMultilevel"/>
    <w:tmpl w:val="CC94F7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5C8"/>
    <w:rsid w:val="00015ACD"/>
    <w:rsid w:val="000277CC"/>
    <w:rsid w:val="00037467"/>
    <w:rsid w:val="00040691"/>
    <w:rsid w:val="000515D5"/>
    <w:rsid w:val="00086F74"/>
    <w:rsid w:val="000B607B"/>
    <w:rsid w:val="000C318F"/>
    <w:rsid w:val="000C61BF"/>
    <w:rsid w:val="00103C48"/>
    <w:rsid w:val="00104AFE"/>
    <w:rsid w:val="0010727F"/>
    <w:rsid w:val="00113471"/>
    <w:rsid w:val="00117118"/>
    <w:rsid w:val="00123E23"/>
    <w:rsid w:val="00124453"/>
    <w:rsid w:val="00151702"/>
    <w:rsid w:val="001550C7"/>
    <w:rsid w:val="00157EC3"/>
    <w:rsid w:val="00164C5B"/>
    <w:rsid w:val="001738FB"/>
    <w:rsid w:val="001909F0"/>
    <w:rsid w:val="00195C7F"/>
    <w:rsid w:val="001D245C"/>
    <w:rsid w:val="001D2BF9"/>
    <w:rsid w:val="001E2747"/>
    <w:rsid w:val="001E3FB1"/>
    <w:rsid w:val="0022298E"/>
    <w:rsid w:val="00243B67"/>
    <w:rsid w:val="0026122B"/>
    <w:rsid w:val="002745C9"/>
    <w:rsid w:val="002B508A"/>
    <w:rsid w:val="002C65EF"/>
    <w:rsid w:val="002F097D"/>
    <w:rsid w:val="003311DB"/>
    <w:rsid w:val="003E644B"/>
    <w:rsid w:val="004B2208"/>
    <w:rsid w:val="004F66DB"/>
    <w:rsid w:val="0052722E"/>
    <w:rsid w:val="00573694"/>
    <w:rsid w:val="0057754B"/>
    <w:rsid w:val="005F60A4"/>
    <w:rsid w:val="00642BBC"/>
    <w:rsid w:val="00645DBD"/>
    <w:rsid w:val="00674468"/>
    <w:rsid w:val="006925F2"/>
    <w:rsid w:val="006D2270"/>
    <w:rsid w:val="006D3888"/>
    <w:rsid w:val="006E1F29"/>
    <w:rsid w:val="006F0CB2"/>
    <w:rsid w:val="007328B2"/>
    <w:rsid w:val="0073437A"/>
    <w:rsid w:val="0074137B"/>
    <w:rsid w:val="00745CB2"/>
    <w:rsid w:val="00776F0D"/>
    <w:rsid w:val="007A771C"/>
    <w:rsid w:val="007D3E5A"/>
    <w:rsid w:val="007F3B4D"/>
    <w:rsid w:val="00803657"/>
    <w:rsid w:val="008364CB"/>
    <w:rsid w:val="008A30A0"/>
    <w:rsid w:val="008A5E02"/>
    <w:rsid w:val="008E65F5"/>
    <w:rsid w:val="00915657"/>
    <w:rsid w:val="00940170"/>
    <w:rsid w:val="009534DA"/>
    <w:rsid w:val="00960796"/>
    <w:rsid w:val="00967209"/>
    <w:rsid w:val="009C3AAB"/>
    <w:rsid w:val="00A0232B"/>
    <w:rsid w:val="00A048DF"/>
    <w:rsid w:val="00A1402B"/>
    <w:rsid w:val="00A3629B"/>
    <w:rsid w:val="00A402B9"/>
    <w:rsid w:val="00A45162"/>
    <w:rsid w:val="00A53965"/>
    <w:rsid w:val="00A604F6"/>
    <w:rsid w:val="00A76E60"/>
    <w:rsid w:val="00A82AAA"/>
    <w:rsid w:val="00AA46DE"/>
    <w:rsid w:val="00AD2DD9"/>
    <w:rsid w:val="00B10896"/>
    <w:rsid w:val="00B1749E"/>
    <w:rsid w:val="00B25CF6"/>
    <w:rsid w:val="00B379B4"/>
    <w:rsid w:val="00B85F42"/>
    <w:rsid w:val="00BA3ACB"/>
    <w:rsid w:val="00BA68DB"/>
    <w:rsid w:val="00C02AA4"/>
    <w:rsid w:val="00C42B4F"/>
    <w:rsid w:val="00C82247"/>
    <w:rsid w:val="00C863AD"/>
    <w:rsid w:val="00CB05C8"/>
    <w:rsid w:val="00CB27E6"/>
    <w:rsid w:val="00CC6F98"/>
    <w:rsid w:val="00CD234F"/>
    <w:rsid w:val="00CE4F37"/>
    <w:rsid w:val="00CF79E0"/>
    <w:rsid w:val="00D02CF0"/>
    <w:rsid w:val="00D100F7"/>
    <w:rsid w:val="00D2450D"/>
    <w:rsid w:val="00D57725"/>
    <w:rsid w:val="00D67BE4"/>
    <w:rsid w:val="00DA080E"/>
    <w:rsid w:val="00DA4235"/>
    <w:rsid w:val="00E10619"/>
    <w:rsid w:val="00E21F69"/>
    <w:rsid w:val="00E231FA"/>
    <w:rsid w:val="00E24203"/>
    <w:rsid w:val="00E32210"/>
    <w:rsid w:val="00E4036C"/>
    <w:rsid w:val="00E4343D"/>
    <w:rsid w:val="00E66572"/>
    <w:rsid w:val="00E70DE8"/>
    <w:rsid w:val="00E71B61"/>
    <w:rsid w:val="00E75C13"/>
    <w:rsid w:val="00E83049"/>
    <w:rsid w:val="00EA1C8D"/>
    <w:rsid w:val="00EB0CE5"/>
    <w:rsid w:val="00EC21F6"/>
    <w:rsid w:val="00F0429F"/>
    <w:rsid w:val="00F04411"/>
    <w:rsid w:val="00F27AE1"/>
    <w:rsid w:val="00F53936"/>
    <w:rsid w:val="00F56941"/>
    <w:rsid w:val="00FF5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A6A23A"/>
  <w15:docId w15:val="{B4988BA9-245D-4D2B-81A1-15695646D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02AA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C02AA4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C02AA4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rsid w:val="00C02A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02AA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rsid w:val="00C02AA4"/>
  </w:style>
  <w:style w:type="character" w:styleId="Odwoaniedokomentarza">
    <w:name w:val="annotation reference"/>
    <w:basedOn w:val="Domylnaczcionkaakapitu"/>
    <w:uiPriority w:val="99"/>
    <w:semiHidden/>
    <w:unhideWhenUsed/>
    <w:rsid w:val="00104AF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4AF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4AF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4AF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4AF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04A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04AFE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2B50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458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438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ZZP przy MZ</Company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Bartłomiej Kowalski</dc:creator>
  <cp:lastModifiedBy>Pracownik</cp:lastModifiedBy>
  <cp:revision>3</cp:revision>
  <cp:lastPrinted>2026-03-25T12:44:00Z</cp:lastPrinted>
  <dcterms:created xsi:type="dcterms:W3CDTF">2026-03-13T11:49:00Z</dcterms:created>
  <dcterms:modified xsi:type="dcterms:W3CDTF">2026-03-25T12:45:00Z</dcterms:modified>
</cp:coreProperties>
</file>